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4"/>
          <w:kern w:val="0"/>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96520</wp:posOffset>
                </wp:positionV>
                <wp:extent cx="4947285" cy="30918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947285" cy="3091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方正小标宋简体" w:hAnsi="方正小标宋简体" w:eastAsia="方正小标宋简体" w:cs="方正小标宋简体"/>
                                <w:color w:val="FF0000"/>
                                <w:spacing w:val="0"/>
                                <w:kern w:val="0"/>
                                <w:sz w:val="52"/>
                                <w:szCs w:val="52"/>
                              </w:rPr>
                            </w:pPr>
                            <w:r>
                              <w:rPr>
                                <w:rFonts w:hint="eastAsia" w:ascii="方正小标宋简体" w:hAnsi="方正小标宋简体" w:eastAsia="方正小标宋简体" w:cs="方正小标宋简体"/>
                                <w:color w:val="FF0000"/>
                                <w:spacing w:val="0"/>
                                <w:kern w:val="0"/>
                                <w:sz w:val="52"/>
                                <w:szCs w:val="52"/>
                                <w:lang w:val="en-US" w:eastAsia="zh-CN"/>
                              </w:rPr>
                              <w:t>邢台</w:t>
                            </w:r>
                            <w:r>
                              <w:rPr>
                                <w:rFonts w:hint="eastAsia" w:ascii="方正小标宋简体" w:hAnsi="方正小标宋简体" w:eastAsia="方正小标宋简体" w:cs="方正小标宋简体"/>
                                <w:color w:val="FF0000"/>
                                <w:spacing w:val="0"/>
                                <w:kern w:val="0"/>
                                <w:sz w:val="52"/>
                                <w:szCs w:val="52"/>
                              </w:rPr>
                              <w:t>市行政审批局</w:t>
                            </w:r>
                          </w:p>
                          <w:p>
                            <w:pPr>
                              <w:pStyle w:val="2"/>
                              <w:keepNext w:val="0"/>
                              <w:keepLines w:val="0"/>
                              <w:pageBreakBefore w:val="0"/>
                              <w:widowControl w:val="0"/>
                              <w:kinsoku/>
                              <w:wordWrap/>
                              <w:overflowPunct/>
                              <w:topLinePunct w:val="0"/>
                              <w:autoSpaceDE/>
                              <w:autoSpaceDN/>
                              <w:bidi w:val="0"/>
                              <w:snapToGrid/>
                              <w:spacing w:line="600" w:lineRule="exact"/>
                              <w:jc w:val="distribute"/>
                              <w:rPr>
                                <w:rFonts w:hint="eastAsia" w:ascii="方正小标宋简体" w:hAnsi="方正小标宋简体" w:eastAsia="方正小标宋简体" w:cs="方正小标宋简体"/>
                                <w:b w:val="0"/>
                                <w:bCs w:val="0"/>
                                <w:color w:val="FF0000"/>
                                <w:sz w:val="52"/>
                                <w:szCs w:val="52"/>
                                <w:lang w:val="en-US" w:eastAsia="zh-CN"/>
                              </w:rPr>
                            </w:pPr>
                            <w:r>
                              <w:rPr>
                                <w:rFonts w:hint="eastAsia" w:ascii="方正小标宋简体" w:hAnsi="方正小标宋简体" w:eastAsia="方正小标宋简体" w:cs="方正小标宋简体"/>
                                <w:b w:val="0"/>
                                <w:bCs w:val="0"/>
                                <w:color w:val="FF0000"/>
                                <w:sz w:val="52"/>
                                <w:szCs w:val="52"/>
                                <w:lang w:val="en-US" w:eastAsia="zh-CN"/>
                              </w:rPr>
                              <w:t>邢台市财政局</w:t>
                            </w:r>
                          </w:p>
                          <w:p>
                            <w:pPr>
                              <w:pStyle w:val="2"/>
                              <w:keepNext w:val="0"/>
                              <w:keepLines w:val="0"/>
                              <w:pageBreakBefore w:val="0"/>
                              <w:widowControl w:val="0"/>
                              <w:kinsoku/>
                              <w:wordWrap/>
                              <w:overflowPunct/>
                              <w:topLinePunct w:val="0"/>
                              <w:autoSpaceDE/>
                              <w:autoSpaceDN/>
                              <w:bidi w:val="0"/>
                              <w:snapToGrid/>
                              <w:spacing w:line="600" w:lineRule="exact"/>
                              <w:jc w:val="distribute"/>
                              <w:rPr>
                                <w:rFonts w:hint="default" w:ascii="方正小标宋简体" w:hAnsi="方正小标宋简体" w:eastAsia="方正小标宋简体" w:cs="方正小标宋简体"/>
                                <w:b w:val="0"/>
                                <w:bCs w:val="0"/>
                                <w:color w:val="FF0000"/>
                                <w:sz w:val="52"/>
                                <w:szCs w:val="52"/>
                                <w:lang w:val="en-US" w:eastAsia="zh-CN"/>
                              </w:rPr>
                            </w:pPr>
                            <w:r>
                              <w:rPr>
                                <w:rFonts w:hint="eastAsia" w:ascii="方正小标宋简体" w:hAnsi="方正小标宋简体" w:eastAsia="方正小标宋简体" w:cs="方正小标宋简体"/>
                                <w:b w:val="0"/>
                                <w:bCs w:val="0"/>
                                <w:color w:val="FF0000"/>
                                <w:sz w:val="52"/>
                                <w:szCs w:val="52"/>
                                <w:lang w:val="en-US" w:eastAsia="zh-CN"/>
                              </w:rPr>
                              <w:t>邢台市发展和改革委员会</w:t>
                            </w:r>
                          </w:p>
                          <w:p>
                            <w:pPr>
                              <w:pStyle w:val="13"/>
                              <w:keepNext w:val="0"/>
                              <w:keepLines w:val="0"/>
                              <w:pageBreakBefore w:val="0"/>
                              <w:widowControl w:val="0"/>
                              <w:kinsoku/>
                              <w:wordWrap/>
                              <w:overflowPunct/>
                              <w:topLinePunct w:val="0"/>
                              <w:autoSpaceDE/>
                              <w:autoSpaceDN/>
                              <w:bidi w:val="0"/>
                              <w:snapToGrid/>
                              <w:spacing w:line="600" w:lineRule="exact"/>
                              <w:jc w:val="distribute"/>
                              <w:rPr>
                                <w:rFonts w:hint="eastAsia" w:ascii="方正小标宋简体" w:hAnsi="方正小标宋简体" w:eastAsia="方正小标宋简体" w:cs="方正小标宋简体"/>
                                <w:color w:val="FF0000"/>
                                <w:sz w:val="52"/>
                                <w:szCs w:val="52"/>
                                <w:lang w:val="en-US" w:eastAsia="zh-CN"/>
                              </w:rPr>
                            </w:pPr>
                            <w:r>
                              <w:rPr>
                                <w:rFonts w:hint="eastAsia" w:ascii="方正小标宋简体" w:hAnsi="方正小标宋简体" w:eastAsia="方正小标宋简体" w:cs="方正小标宋简体"/>
                                <w:color w:val="FF0000"/>
                                <w:sz w:val="52"/>
                                <w:szCs w:val="52"/>
                                <w:lang w:val="en-US" w:eastAsia="zh-CN"/>
                              </w:rPr>
                              <w:t>邢台市住房和城乡建设局</w:t>
                            </w:r>
                          </w:p>
                          <w:p>
                            <w:pPr>
                              <w:pStyle w:val="3"/>
                              <w:keepNext w:val="0"/>
                              <w:keepLines w:val="0"/>
                              <w:pageBreakBefore w:val="0"/>
                              <w:widowControl w:val="0"/>
                              <w:kinsoku/>
                              <w:wordWrap/>
                              <w:overflowPunct/>
                              <w:topLinePunct w:val="0"/>
                              <w:autoSpaceDE/>
                              <w:autoSpaceDN/>
                              <w:bidi w:val="0"/>
                              <w:snapToGrid/>
                              <w:spacing w:line="600" w:lineRule="exact"/>
                              <w:jc w:val="distribute"/>
                              <w:rPr>
                                <w:rFonts w:hint="eastAsia" w:ascii="方正小标宋简体" w:hAnsi="方正小标宋简体" w:eastAsia="方正小标宋简体" w:cs="方正小标宋简体"/>
                                <w:b w:val="0"/>
                                <w:bCs w:val="0"/>
                                <w:color w:val="FF0000"/>
                                <w:kern w:val="2"/>
                                <w:sz w:val="52"/>
                                <w:szCs w:val="52"/>
                                <w:lang w:val="en-US" w:eastAsia="zh-CN" w:bidi="ar-SA"/>
                              </w:rPr>
                            </w:pPr>
                            <w:r>
                              <w:rPr>
                                <w:rFonts w:hint="eastAsia" w:ascii="方正小标宋简体" w:hAnsi="方正小标宋简体" w:eastAsia="方正小标宋简体" w:cs="方正小标宋简体"/>
                                <w:b w:val="0"/>
                                <w:bCs w:val="0"/>
                                <w:color w:val="FF0000"/>
                                <w:kern w:val="2"/>
                                <w:sz w:val="52"/>
                                <w:szCs w:val="52"/>
                                <w:lang w:val="en-US" w:eastAsia="zh-CN" w:bidi="ar-SA"/>
                              </w:rPr>
                              <w:t>邢台市交通运输局</w:t>
                            </w:r>
                          </w:p>
                          <w:p>
                            <w:pPr>
                              <w:pStyle w:val="4"/>
                              <w:keepNext w:val="0"/>
                              <w:keepLines w:val="0"/>
                              <w:pageBreakBefore w:val="0"/>
                              <w:widowControl w:val="0"/>
                              <w:kinsoku/>
                              <w:wordWrap/>
                              <w:overflowPunct/>
                              <w:topLinePunct w:val="0"/>
                              <w:autoSpaceDE/>
                              <w:autoSpaceDN/>
                              <w:bidi w:val="0"/>
                              <w:snapToGrid/>
                              <w:spacing w:line="600" w:lineRule="exact"/>
                              <w:ind w:left="0" w:leftChars="0" w:firstLine="0" w:firstLineChars="0"/>
                              <w:jc w:val="distribute"/>
                              <w:rPr>
                                <w:rFonts w:hint="default" w:ascii="方正小标宋简体" w:hAnsi="方正小标宋简体" w:eastAsia="方正小标宋简体" w:cs="方正小标宋简体"/>
                                <w:b w:val="0"/>
                                <w:bCs w:val="0"/>
                                <w:color w:val="FF0000"/>
                                <w:kern w:val="2"/>
                                <w:sz w:val="52"/>
                                <w:szCs w:val="52"/>
                                <w:lang w:val="en-US" w:eastAsia="zh-CN" w:bidi="ar-SA"/>
                              </w:rPr>
                            </w:pPr>
                            <w:r>
                              <w:rPr>
                                <w:rFonts w:hint="eastAsia" w:ascii="方正小标宋简体" w:hAnsi="方正小标宋简体" w:eastAsia="方正小标宋简体" w:cs="方正小标宋简体"/>
                                <w:b w:val="0"/>
                                <w:bCs w:val="0"/>
                                <w:color w:val="FF0000"/>
                                <w:kern w:val="2"/>
                                <w:sz w:val="52"/>
                                <w:szCs w:val="52"/>
                                <w:lang w:val="en-US" w:eastAsia="zh-CN" w:bidi="ar-SA"/>
                              </w:rPr>
                              <w:t>邢台市水务局</w:t>
                            </w: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sz w:val="66"/>
                                <w:szCs w:val="66"/>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anchor>
            </w:drawing>
          </mc:Choice>
          <mc:Fallback>
            <w:pict>
              <v:shape id="_x0000_s1026" o:spid="_x0000_s1026" o:spt="202" type="#_x0000_t202" style="position:absolute;left:0pt;margin-left:3.6pt;margin-top:7.6pt;height:243.45pt;width:389.55pt;z-index:251659264;mso-width-relative:page;mso-height-relative:page;" filled="f" stroked="f" coordsize="21600,21600" o:gfxdata="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o01fC2QAAAAgBAAAPAAAAAAAAAAEAIAAAACIAAABkcnMvZG93&#10;bnJldi54bWxQSwECFAAUAAAACACHTuJA++h0BDgCAABRBAAADgAAAAAAAAABACAAAAAoAQAAZHJz&#10;L2Uyb0RvYy54bWxQSwUGAAAAAAYABgBZAQAA0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方正小标宋简体" w:hAnsi="方正小标宋简体" w:eastAsia="方正小标宋简体" w:cs="方正小标宋简体"/>
                          <w:color w:val="FF0000"/>
                          <w:spacing w:val="0"/>
                          <w:kern w:val="0"/>
                          <w:sz w:val="52"/>
                          <w:szCs w:val="52"/>
                        </w:rPr>
                      </w:pPr>
                      <w:r>
                        <w:rPr>
                          <w:rFonts w:hint="eastAsia" w:ascii="方正小标宋简体" w:hAnsi="方正小标宋简体" w:eastAsia="方正小标宋简体" w:cs="方正小标宋简体"/>
                          <w:color w:val="FF0000"/>
                          <w:spacing w:val="0"/>
                          <w:kern w:val="0"/>
                          <w:sz w:val="52"/>
                          <w:szCs w:val="52"/>
                          <w:lang w:val="en-US" w:eastAsia="zh-CN"/>
                        </w:rPr>
                        <w:t>邢台</w:t>
                      </w:r>
                      <w:r>
                        <w:rPr>
                          <w:rFonts w:hint="eastAsia" w:ascii="方正小标宋简体" w:hAnsi="方正小标宋简体" w:eastAsia="方正小标宋简体" w:cs="方正小标宋简体"/>
                          <w:color w:val="FF0000"/>
                          <w:spacing w:val="0"/>
                          <w:kern w:val="0"/>
                          <w:sz w:val="52"/>
                          <w:szCs w:val="52"/>
                        </w:rPr>
                        <w:t>市行政审批局</w:t>
                      </w:r>
                    </w:p>
                    <w:p>
                      <w:pPr>
                        <w:pStyle w:val="2"/>
                        <w:keepNext w:val="0"/>
                        <w:keepLines w:val="0"/>
                        <w:pageBreakBefore w:val="0"/>
                        <w:widowControl w:val="0"/>
                        <w:kinsoku/>
                        <w:wordWrap/>
                        <w:overflowPunct/>
                        <w:topLinePunct w:val="0"/>
                        <w:autoSpaceDE/>
                        <w:autoSpaceDN/>
                        <w:bidi w:val="0"/>
                        <w:snapToGrid/>
                        <w:spacing w:line="600" w:lineRule="exact"/>
                        <w:jc w:val="distribute"/>
                        <w:rPr>
                          <w:rFonts w:hint="eastAsia" w:ascii="方正小标宋简体" w:hAnsi="方正小标宋简体" w:eastAsia="方正小标宋简体" w:cs="方正小标宋简体"/>
                          <w:b w:val="0"/>
                          <w:bCs w:val="0"/>
                          <w:color w:val="FF0000"/>
                          <w:sz w:val="52"/>
                          <w:szCs w:val="52"/>
                          <w:lang w:val="en-US" w:eastAsia="zh-CN"/>
                        </w:rPr>
                      </w:pPr>
                      <w:r>
                        <w:rPr>
                          <w:rFonts w:hint="eastAsia" w:ascii="方正小标宋简体" w:hAnsi="方正小标宋简体" w:eastAsia="方正小标宋简体" w:cs="方正小标宋简体"/>
                          <w:b w:val="0"/>
                          <w:bCs w:val="0"/>
                          <w:color w:val="FF0000"/>
                          <w:sz w:val="52"/>
                          <w:szCs w:val="52"/>
                          <w:lang w:val="en-US" w:eastAsia="zh-CN"/>
                        </w:rPr>
                        <w:t>邢台市财政局</w:t>
                      </w:r>
                    </w:p>
                    <w:p>
                      <w:pPr>
                        <w:pStyle w:val="2"/>
                        <w:keepNext w:val="0"/>
                        <w:keepLines w:val="0"/>
                        <w:pageBreakBefore w:val="0"/>
                        <w:widowControl w:val="0"/>
                        <w:kinsoku/>
                        <w:wordWrap/>
                        <w:overflowPunct/>
                        <w:topLinePunct w:val="0"/>
                        <w:autoSpaceDE/>
                        <w:autoSpaceDN/>
                        <w:bidi w:val="0"/>
                        <w:snapToGrid/>
                        <w:spacing w:line="600" w:lineRule="exact"/>
                        <w:jc w:val="distribute"/>
                        <w:rPr>
                          <w:rFonts w:hint="default" w:ascii="方正小标宋简体" w:hAnsi="方正小标宋简体" w:eastAsia="方正小标宋简体" w:cs="方正小标宋简体"/>
                          <w:b w:val="0"/>
                          <w:bCs w:val="0"/>
                          <w:color w:val="FF0000"/>
                          <w:sz w:val="52"/>
                          <w:szCs w:val="52"/>
                          <w:lang w:val="en-US" w:eastAsia="zh-CN"/>
                        </w:rPr>
                      </w:pPr>
                      <w:r>
                        <w:rPr>
                          <w:rFonts w:hint="eastAsia" w:ascii="方正小标宋简体" w:hAnsi="方正小标宋简体" w:eastAsia="方正小标宋简体" w:cs="方正小标宋简体"/>
                          <w:b w:val="0"/>
                          <w:bCs w:val="0"/>
                          <w:color w:val="FF0000"/>
                          <w:sz w:val="52"/>
                          <w:szCs w:val="52"/>
                          <w:lang w:val="en-US" w:eastAsia="zh-CN"/>
                        </w:rPr>
                        <w:t>邢台市发展和改革委员会</w:t>
                      </w:r>
                    </w:p>
                    <w:p>
                      <w:pPr>
                        <w:pStyle w:val="13"/>
                        <w:keepNext w:val="0"/>
                        <w:keepLines w:val="0"/>
                        <w:pageBreakBefore w:val="0"/>
                        <w:widowControl w:val="0"/>
                        <w:kinsoku/>
                        <w:wordWrap/>
                        <w:overflowPunct/>
                        <w:topLinePunct w:val="0"/>
                        <w:autoSpaceDE/>
                        <w:autoSpaceDN/>
                        <w:bidi w:val="0"/>
                        <w:snapToGrid/>
                        <w:spacing w:line="600" w:lineRule="exact"/>
                        <w:jc w:val="distribute"/>
                        <w:rPr>
                          <w:rFonts w:hint="eastAsia" w:ascii="方正小标宋简体" w:hAnsi="方正小标宋简体" w:eastAsia="方正小标宋简体" w:cs="方正小标宋简体"/>
                          <w:color w:val="FF0000"/>
                          <w:sz w:val="52"/>
                          <w:szCs w:val="52"/>
                          <w:lang w:val="en-US" w:eastAsia="zh-CN"/>
                        </w:rPr>
                      </w:pPr>
                      <w:r>
                        <w:rPr>
                          <w:rFonts w:hint="eastAsia" w:ascii="方正小标宋简体" w:hAnsi="方正小标宋简体" w:eastAsia="方正小标宋简体" w:cs="方正小标宋简体"/>
                          <w:color w:val="FF0000"/>
                          <w:sz w:val="52"/>
                          <w:szCs w:val="52"/>
                          <w:lang w:val="en-US" w:eastAsia="zh-CN"/>
                        </w:rPr>
                        <w:t>邢台市住房和城乡建设局</w:t>
                      </w:r>
                    </w:p>
                    <w:p>
                      <w:pPr>
                        <w:pStyle w:val="3"/>
                        <w:keepNext w:val="0"/>
                        <w:keepLines w:val="0"/>
                        <w:pageBreakBefore w:val="0"/>
                        <w:widowControl w:val="0"/>
                        <w:kinsoku/>
                        <w:wordWrap/>
                        <w:overflowPunct/>
                        <w:topLinePunct w:val="0"/>
                        <w:autoSpaceDE/>
                        <w:autoSpaceDN/>
                        <w:bidi w:val="0"/>
                        <w:snapToGrid/>
                        <w:spacing w:line="600" w:lineRule="exact"/>
                        <w:jc w:val="distribute"/>
                        <w:rPr>
                          <w:rFonts w:hint="eastAsia" w:ascii="方正小标宋简体" w:hAnsi="方正小标宋简体" w:eastAsia="方正小标宋简体" w:cs="方正小标宋简体"/>
                          <w:b w:val="0"/>
                          <w:bCs w:val="0"/>
                          <w:color w:val="FF0000"/>
                          <w:kern w:val="2"/>
                          <w:sz w:val="52"/>
                          <w:szCs w:val="52"/>
                          <w:lang w:val="en-US" w:eastAsia="zh-CN" w:bidi="ar-SA"/>
                        </w:rPr>
                      </w:pPr>
                      <w:r>
                        <w:rPr>
                          <w:rFonts w:hint="eastAsia" w:ascii="方正小标宋简体" w:hAnsi="方正小标宋简体" w:eastAsia="方正小标宋简体" w:cs="方正小标宋简体"/>
                          <w:b w:val="0"/>
                          <w:bCs w:val="0"/>
                          <w:color w:val="FF0000"/>
                          <w:kern w:val="2"/>
                          <w:sz w:val="52"/>
                          <w:szCs w:val="52"/>
                          <w:lang w:val="en-US" w:eastAsia="zh-CN" w:bidi="ar-SA"/>
                        </w:rPr>
                        <w:t>邢台市交通运输局</w:t>
                      </w:r>
                    </w:p>
                    <w:p>
                      <w:pPr>
                        <w:pStyle w:val="4"/>
                        <w:keepNext w:val="0"/>
                        <w:keepLines w:val="0"/>
                        <w:pageBreakBefore w:val="0"/>
                        <w:widowControl w:val="0"/>
                        <w:kinsoku/>
                        <w:wordWrap/>
                        <w:overflowPunct/>
                        <w:topLinePunct w:val="0"/>
                        <w:autoSpaceDE/>
                        <w:autoSpaceDN/>
                        <w:bidi w:val="0"/>
                        <w:snapToGrid/>
                        <w:spacing w:line="600" w:lineRule="exact"/>
                        <w:ind w:left="0" w:leftChars="0" w:firstLine="0" w:firstLineChars="0"/>
                        <w:jc w:val="distribute"/>
                        <w:rPr>
                          <w:rFonts w:hint="default" w:ascii="方正小标宋简体" w:hAnsi="方正小标宋简体" w:eastAsia="方正小标宋简体" w:cs="方正小标宋简体"/>
                          <w:b w:val="0"/>
                          <w:bCs w:val="0"/>
                          <w:color w:val="FF0000"/>
                          <w:kern w:val="2"/>
                          <w:sz w:val="52"/>
                          <w:szCs w:val="52"/>
                          <w:lang w:val="en-US" w:eastAsia="zh-CN" w:bidi="ar-SA"/>
                        </w:rPr>
                      </w:pPr>
                      <w:r>
                        <w:rPr>
                          <w:rFonts w:hint="eastAsia" w:ascii="方正小标宋简体" w:hAnsi="方正小标宋简体" w:eastAsia="方正小标宋简体" w:cs="方正小标宋简体"/>
                          <w:b w:val="0"/>
                          <w:bCs w:val="0"/>
                          <w:color w:val="FF0000"/>
                          <w:kern w:val="2"/>
                          <w:sz w:val="52"/>
                          <w:szCs w:val="52"/>
                          <w:lang w:val="en-US" w:eastAsia="zh-CN" w:bidi="ar-SA"/>
                        </w:rPr>
                        <w:t>邢台市水务局</w:t>
                      </w: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sz w:val="66"/>
                          <w:szCs w:val="66"/>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pacing w:val="94"/>
          <w:kern w:val="0"/>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4968875</wp:posOffset>
                </wp:positionH>
                <wp:positionV relativeFrom="paragraph">
                  <wp:posOffset>16510</wp:posOffset>
                </wp:positionV>
                <wp:extent cx="1324610" cy="8248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24610" cy="824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b w:val="0"/>
                                <w:bCs w:val="0"/>
                                <w:sz w:val="52"/>
                                <w:szCs w:val="52"/>
                                <w:lang w:eastAsia="zh-CN"/>
                              </w:rPr>
                            </w:pPr>
                            <w:r>
                              <w:rPr>
                                <w:rFonts w:hint="eastAsia" w:ascii="方正小标宋简体" w:hAnsi="方正小标宋简体" w:eastAsia="方正小标宋简体" w:cs="方正小标宋简体"/>
                                <w:b w:val="0"/>
                                <w:bCs w:val="0"/>
                                <w:color w:val="FF0000"/>
                                <w:spacing w:val="0"/>
                                <w:kern w:val="0"/>
                                <w:sz w:val="72"/>
                                <w:szCs w:val="72"/>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25pt;margin-top:1.3pt;height:64.95pt;width:104.3pt;z-index:251661312;mso-width-relative:page;mso-height-relative:page;" filled="f" stroked="f" coordsize="21600,21600" o:gfxdata="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aXUSdkA&#10;AAAJAQAADwAAAAAAAAABACAAAAAiAAAAZHJzL2Rvd25yZXYueG1sUEsBAhQAFAAAAAgAh07iQBaM&#10;kXMeAgAAGAQAAA4AAAAAAAAAAQAgAAAAKAEAAGRycy9lMm9Eb2MueG1sUEsFBgAAAAAGAAYAWQEA&#10;ALgFAAAAAA==&#10;">
                <v:fill on="f" focussize="0,0"/>
                <v:stroke on="f" weight="0.5pt"/>
                <v:imagedata o:title=""/>
                <o:lock v:ext="edit" aspectratio="f"/>
                <v:textbox>
                  <w:txbxContent>
                    <w:p>
                      <w:pPr>
                        <w:rPr>
                          <w:rFonts w:hint="eastAsia"/>
                          <w:b w:val="0"/>
                          <w:bCs w:val="0"/>
                          <w:sz w:val="52"/>
                          <w:szCs w:val="52"/>
                          <w:lang w:eastAsia="zh-CN"/>
                        </w:rPr>
                      </w:pPr>
                      <w:r>
                        <w:rPr>
                          <w:rFonts w:hint="eastAsia" w:ascii="方正小标宋简体" w:hAnsi="方正小标宋简体" w:eastAsia="方正小标宋简体" w:cs="方正小标宋简体"/>
                          <w:b w:val="0"/>
                          <w:bCs w:val="0"/>
                          <w:color w:val="FF0000"/>
                          <w:spacing w:val="0"/>
                          <w:kern w:val="0"/>
                          <w:sz w:val="72"/>
                          <w:szCs w:val="72"/>
                          <w:lang w:val="en-US" w:eastAsia="zh-CN"/>
                        </w:rPr>
                        <w:t>文件</w:t>
                      </w:r>
                    </w:p>
                  </w:txbxContent>
                </v:textbox>
              </v:shape>
            </w:pict>
          </mc:Fallback>
        </mc:AlternateContent>
      </w:r>
    </w:p>
    <w:p>
      <w:pPr>
        <w:pStyle w:val="2"/>
        <w:rPr>
          <w:rFonts w:hint="eastAsia" w:ascii="方正小标宋简体" w:hAnsi="方正小标宋简体" w:eastAsia="方正小标宋简体" w:cs="方正小标宋简体"/>
          <w:sz w:val="72"/>
          <w:szCs w:val="72"/>
        </w:rPr>
      </w:pPr>
    </w:p>
    <w:p>
      <w:pPr>
        <w:pStyle w:val="2"/>
        <w:jc w:val="both"/>
        <w:rPr>
          <w:rFonts w:hint="eastAsia" w:ascii="仿宋_GB2312" w:hAnsi="仿宋_GB2312" w:eastAsia="仿宋_GB2312" w:cs="仿宋_GB2312"/>
          <w:sz w:val="32"/>
          <w:szCs w:val="32"/>
          <w:lang w:eastAsia="zh-CN"/>
        </w:rPr>
      </w:pPr>
    </w:p>
    <w:p>
      <w:pPr>
        <w:pStyle w:val="2"/>
        <w:jc w:val="center"/>
        <w:rPr>
          <w:rFonts w:hint="eastAsia" w:ascii="仿宋_GB2312" w:hAnsi="仿宋_GB2312" w:eastAsia="仿宋_GB2312" w:cs="仿宋_GB2312"/>
          <w:sz w:val="32"/>
          <w:szCs w:val="32"/>
          <w:lang w:eastAsia="zh-CN"/>
        </w:rPr>
      </w:pPr>
    </w:p>
    <w:p>
      <w:pPr>
        <w:pStyle w:val="2"/>
        <w:jc w:val="center"/>
        <w:rPr>
          <w:rFonts w:hint="eastAsia" w:ascii="仿宋_GB2312" w:hAnsi="仿宋_GB2312" w:eastAsia="仿宋_GB2312" w:cs="仿宋_GB2312"/>
          <w:sz w:val="32"/>
          <w:szCs w:val="32"/>
          <w:lang w:eastAsia="zh-CN"/>
        </w:rPr>
      </w:pPr>
    </w:p>
    <w:p>
      <w:pPr>
        <w:pStyle w:val="2"/>
        <w:jc w:val="center"/>
        <w:rPr>
          <w:rFonts w:hint="default" w:ascii="仿宋_GB2312" w:hAnsi="仿宋_GB2312" w:eastAsia="仿宋_GB2312" w:cs="仿宋_GB2312"/>
          <w:sz w:val="32"/>
          <w:szCs w:val="32"/>
          <w:lang w:val="en-US" w:eastAsia="zh-CN"/>
        </w:rPr>
      </w:pPr>
      <w:r>
        <w:rPr>
          <w:sz w:val="44"/>
        </w:rPr>
        <mc:AlternateContent>
          <mc:Choice Requires="wps">
            <w:drawing>
              <wp:anchor distT="0" distB="0" distL="114300" distR="114300" simplePos="0" relativeHeight="251662336" behindDoc="0" locked="0" layoutInCell="1" allowOverlap="1">
                <wp:simplePos x="0" y="0"/>
                <wp:positionH relativeFrom="column">
                  <wp:posOffset>-60325</wp:posOffset>
                </wp:positionH>
                <wp:positionV relativeFrom="paragraph">
                  <wp:posOffset>377825</wp:posOffset>
                </wp:positionV>
                <wp:extent cx="6012180" cy="0"/>
                <wp:effectExtent l="0" t="13970" r="7620" b="24130"/>
                <wp:wrapNone/>
                <wp:docPr id="4" name="直接连接符 4"/>
                <wp:cNvGraphicFramePr/>
                <a:graphic xmlns:a="http://schemas.openxmlformats.org/drawingml/2006/main">
                  <a:graphicData uri="http://schemas.microsoft.com/office/word/2010/wordprocessingShape">
                    <wps:wsp>
                      <wps:cNvCnPr/>
                      <wps:spPr>
                        <a:xfrm>
                          <a:off x="767715" y="2963545"/>
                          <a:ext cx="601218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75pt;margin-top:29.75pt;height:0pt;width:473.4pt;z-index:251662336;mso-width-relative:page;mso-height-relative:page;" filled="f" stroked="t" coordsize="21600,21600" o:gfxdata="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IQlcNkAAAAIAQAADwAAAAAA&#10;AAABACAAAAAiAAAAZHJzL2Rvd25yZXYueG1sUEsBAhQAFAAAAAgAh07iQBtBrK/ZAQAAbwMAAA4A&#10;AAAAAAAAAQAgAAAAKAEAAGRycy9lMm9Eb2MueG1sUEsFBgAAAAAGAAYAWQEAAHMFAAAAAA==&#10;">
                <v:fill on="f" focussize="0,0"/>
                <v:stroke weight="2.25pt" color="#FF0000 [3204]" miterlimit="8" joinstyle="miter"/>
                <v:imagedata o:title=""/>
                <o:lock v:ext="edit" aspectratio="f"/>
              </v:line>
            </w:pict>
          </mc:Fallback>
        </mc:AlternateContent>
      </w:r>
      <w:r>
        <w:rPr>
          <w:rFonts w:hint="eastAsia" w:ascii="仿宋_GB2312" w:hAnsi="仿宋_GB2312" w:eastAsia="仿宋_GB2312" w:cs="仿宋_GB2312"/>
          <w:sz w:val="32"/>
          <w:szCs w:val="32"/>
          <w:lang w:eastAsia="zh-CN"/>
        </w:rPr>
        <w:t>邢</w:t>
      </w:r>
      <w:r>
        <w:rPr>
          <w:rFonts w:hint="eastAsia" w:ascii="仿宋_GB2312" w:hAnsi="仿宋_GB2312" w:eastAsia="仿宋_GB2312" w:cs="仿宋_GB2312"/>
          <w:sz w:val="32"/>
          <w:szCs w:val="32"/>
          <w:lang w:val="en-US" w:eastAsia="zh-CN"/>
        </w:rPr>
        <w:t>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5号</w:t>
      </w:r>
    </w:p>
    <w:p>
      <w:pPr>
        <w:pStyle w:val="2"/>
        <w:jc w:val="center"/>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关于印发《</w:t>
      </w:r>
      <w:r>
        <w:rPr>
          <w:rFonts w:hint="eastAsia" w:ascii="Times New Roman" w:hAnsi="Times New Roman" w:eastAsia="方正小标宋简体" w:cs="Times New Roman"/>
          <w:sz w:val="44"/>
          <w:szCs w:val="44"/>
          <w:lang w:val="en-US" w:eastAsia="zh-CN"/>
        </w:rPr>
        <w:t>邢台市推进投标保证金承诺制改革实施方案</w:t>
      </w:r>
      <w:r>
        <w:rPr>
          <w:rFonts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仿宋_GB2312" w:cs="Times New Roman"/>
          <w:b/>
          <w:sz w:val="32"/>
          <w:szCs w:val="32"/>
          <w:u w:val="single"/>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市直及各县（市、区）有关部门，招标人，招标代理机构，投标人，评标</w:t>
      </w:r>
      <w:r>
        <w:rPr>
          <w:rFonts w:hint="eastAsia" w:ascii="仿宋_GB2312" w:hAnsi="仿宋_GB2312" w:eastAsia="仿宋_GB2312" w:cs="仿宋_GB2312"/>
          <w:b w:val="0"/>
          <w:bCs/>
          <w:kern w:val="2"/>
          <w:sz w:val="32"/>
          <w:szCs w:val="32"/>
          <w:lang w:val="en-US" w:eastAsia="zh-CN" w:bidi="ar-SA"/>
        </w:rPr>
        <w:t>（评审）</w:t>
      </w:r>
      <w:r>
        <w:rPr>
          <w:rFonts w:hint="eastAsia" w:ascii="仿宋_GB2312" w:hAnsi="仿宋_GB2312" w:eastAsia="仿宋_GB2312" w:cs="仿宋_GB2312"/>
          <w:sz w:val="32"/>
          <w:szCs w:val="32"/>
          <w:lang w:val="en-US" w:eastAsia="zh-CN"/>
        </w:rPr>
        <w:t>专家：</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现将《邢台市推进投标保证金承诺制改革实施方案》印发给你们，请</w:t>
      </w:r>
      <w:r>
        <w:rPr>
          <w:rFonts w:hint="eastAsia" w:ascii="仿宋_GB2312" w:hAnsi="仿宋_GB2312" w:eastAsia="仿宋_GB2312" w:cs="仿宋_GB2312"/>
          <w:sz w:val="32"/>
          <w:szCs w:val="32"/>
          <w:lang w:eastAsia="zh-CN"/>
        </w:rPr>
        <w:t>认真组织实施</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邢台市行政审批局             邢台市财政局</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sectPr>
          <w:pgSz w:w="11906" w:h="16838"/>
          <w:pgMar w:top="1984" w:right="1531" w:bottom="1417" w:left="1531" w:header="851" w:footer="992" w:gutter="0"/>
          <w:pgNumType w:fmt="numberInDash"/>
          <w:cols w:space="425" w:num="1"/>
          <w:docGrid w:type="lines" w:linePitch="312" w:charSpace="0"/>
        </w:sectPr>
      </w:pP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邢台市发展和改革委员会       邢台市住房和城乡建设局</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ind w:firstLine="320" w:firstLineChars="1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ind w:firstLine="320" w:firstLineChars="1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ind w:firstLine="960" w:firstLineChars="3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邢台市交通运输局             邢台市水务局</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spacing w:line="560" w:lineRule="exact"/>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sectPr>
          <w:footerReference r:id="rId3" w:type="default"/>
          <w:pgSz w:w="11906" w:h="16838"/>
          <w:pgMar w:top="1984" w:right="1531" w:bottom="1417" w:left="1531" w:header="851" w:footer="992" w:gutter="0"/>
          <w:pgNumType w:fmt="numberInDash"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Times New Roman" w:hAnsi="Times New Roman" w:eastAsia="方正小标宋简体" w:cs="Times New Roman"/>
          <w:sz w:val="44"/>
          <w:szCs w:val="44"/>
          <w:lang w:val="en-US" w:eastAsia="zh-CN"/>
        </w:rPr>
        <w:t>邢台市推进投标保证金</w:t>
      </w:r>
      <w:r>
        <w:rPr>
          <w:rFonts w:hint="eastAsia" w:ascii="Times New Roman" w:hAnsi="Times New Roman" w:eastAsia="方正小标宋简体" w:cs="Times New Roman"/>
          <w:sz w:val="44"/>
          <w:szCs w:val="44"/>
        </w:rPr>
        <w:t>承诺制</w:t>
      </w:r>
      <w:r>
        <w:rPr>
          <w:rFonts w:hint="eastAsia" w:ascii="Times New Roman" w:hAnsi="Times New Roman" w:eastAsia="方正小标宋简体" w:cs="Times New Roman"/>
          <w:sz w:val="44"/>
          <w:szCs w:val="44"/>
          <w:lang w:val="en-US" w:eastAsia="zh-CN"/>
        </w:rPr>
        <w:t>改革</w:t>
      </w:r>
      <w:r>
        <w:rPr>
          <w:rFonts w:hint="eastAsia" w:ascii="Times New Roman" w:hAnsi="Times New Roman" w:eastAsia="方正小标宋简体" w:cs="Times New Roman"/>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为深入推进我市公共资源交易领域“放管服”改革，加强公共资源交易信用管理，创新监管方式，完善公共资源交易监督体系，优化营商环境，切实降低投标企业制度性交易成本和公共资源交易平台管理成本，杜绝投标保证金挪用风险，预防腐败问题的发生，助力我市“全国社会信用体系建设示范城”建设，根据《优化营商环境条例》（国令第722号）《河北省政务服务管理办公室关于印发河北省公共资源交易信用管理暂行办法的通知》（冀政务办〔2021〕65号）</w:t>
      </w:r>
      <w:r>
        <w:rPr>
          <w:rFonts w:hint="eastAsia" w:ascii="仿宋_GB2312" w:hAnsi="仿宋_GB2312" w:eastAsia="仿宋_GB2312" w:cs="仿宋_GB2312"/>
          <w:sz w:val="32"/>
          <w:szCs w:val="32"/>
        </w:rPr>
        <w:t>《中共邢台市委办公室 邢台市人民政府办公室关于印发邢台市加强和改进招标投标工作的若干措施的通知》（邢办字〔2022〕13号）</w:t>
      </w:r>
      <w:r>
        <w:rPr>
          <w:rFonts w:hint="eastAsia" w:ascii="仿宋_GB2312" w:hAnsi="仿宋_GB2312" w:eastAsia="仿宋_GB2312" w:cs="仿宋_GB2312"/>
          <w:b w:val="0"/>
          <w:bCs/>
          <w:kern w:val="2"/>
          <w:sz w:val="32"/>
          <w:szCs w:val="32"/>
          <w:lang w:val="en-US" w:eastAsia="zh-CN" w:bidi="ar-SA"/>
        </w:rPr>
        <w:t>等相关要求，现就推进投标保证金承诺制改革工作，制定本实施方案。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以习近平新时代中国特色社会主义思想为指导，深入贯彻党的十九大和十九届历次全会及中央经济工作会议精神，全面落实省委、省政府和市委、市政府决策部署，从简环节、降成本、提效能、强监管等方面着力，深入推进投标保证金承诺制改革，切实降低投标企业制度性交易成本，提升公共资源交易服务质量，着力创新公共资源交易监管体制机制，激发市场活力和社会创造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以流程更简、监管更强、服务更优、成本更低为导向，结合招投标领域突出问题专项整治工作，积极稳妥组织实施投标保证金承诺制改革，从制度层面解决贪污挪用投标保证金风险，降低投标企业制度性交易成本和公共资源交易平台管理成本。按照“先试点、后推开”的工作思路，自2022年7月11日起，选取沙河市、巨鹿县、威县、开发区4个县（市、区）作为试点试行投标保证金承诺制改革，通过试点先行，以点带面，2022年10月底前在全市全面推行投标保证金承诺制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三、适用</w:t>
      </w:r>
      <w:r>
        <w:rPr>
          <w:rFonts w:hint="eastAsia" w:ascii="黑体" w:hAnsi="黑体" w:eastAsia="黑体" w:cs="黑体"/>
          <w:sz w:val="32"/>
          <w:szCs w:val="32"/>
        </w:rPr>
        <w:t>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方案所指投标保证金承诺制，是指政府投资类依法必须进行招标的工程建设项目和达到政府采购限额标准的政府采购项目，招标（采购）人要求投标人、供应商（以下统称申请人）提交投标保证金的，申请人自愿以书面承诺形式替代缴纳投标保证金并愿意承担不实承诺的法律责任，招标（采购）人不再要求申请人提交投标保证金而以承诺书替代（投标保证金承诺书示范文本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四、信用承诺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（一）申请人应承诺在招标采购活动中不发生以下情形：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1.在开标后和投标有效期满之前撤销投标文件；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2.在收到中标通知书后，不能或拒绝在中标通知书规定的时间内与招标（采购）人签订合同；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3.与招标（采购）人签订合同后，未在规定的时间内提交符合招标文件要求的履约担保；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4.法律、法规或部门规章等规定的关于不予退还投标保证金的其他要求。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二）承诺的方式。投标保证金承诺书采用数据电文承诺方式，申请人可自主选择是否采用承诺书替代投标保证金。申请人愿意做出承诺的，应当向招标（采购）人提交加盖电子签章的承诺书电子件。本证明事项必须由申请人法定代表人作出承诺，不可代为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三）不适用承诺的情形。申请人有不良信用记录或者存在曾作出虚假承诺等情形的，在信用修复前不适用投标保证金承诺制，否则一经查实，视为未响应招标（采购）文件要求，按未提交投标保证金相关约定处理，并作为失信信息记入信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（四）申请人不愿意承诺的情形。申请人不愿承诺或无法承诺的，应当按照招标文件要求以现金或者非现金形式缴纳投标保证金。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（五）对违反承诺失信行为的处理。申请人发生承诺内容失信行为的，依法作出如下处理: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1.投标资格无效；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2.将失信行为记录到信用信息共享平台予以公示；违反相关法律法规的，交由相关行政监督部门处罚；涉嫌犯罪的，依法移送司法机关；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3.自发生承诺内容失信行为之日起7个工作日向招标（采购）人补缴投标保证金，未按期补缴的视为严重失信行为记入信用记录；给他人造成损失的，依法承担赔偿责任。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（六）承诺的效力。申请人愿意承担不实承诺的法律责任后，招标（采购）人不再索要投标保证金而以承诺书替代。投标保证金承诺书有效期与投标有效期一致。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五、</w:t>
      </w:r>
      <w:r>
        <w:rPr>
          <w:rFonts w:hint="eastAsia" w:ascii="黑体" w:hAnsi="黑体" w:eastAsia="黑体" w:cs="黑体"/>
          <w:sz w:val="32"/>
          <w:szCs w:val="32"/>
          <w:lang w:eastAsia="zh-CN"/>
        </w:rPr>
        <w:t>监督</w:t>
      </w:r>
      <w:r>
        <w:rPr>
          <w:rFonts w:hint="eastAsia" w:ascii="黑体" w:hAnsi="黑体" w:eastAsia="黑体" w:cs="黑体"/>
          <w:sz w:val="32"/>
          <w:szCs w:val="32"/>
          <w:lang w:val="en-US" w:eastAsia="zh-CN"/>
        </w:rPr>
        <w:t>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招标（采购）人应切实履行主体责任，发现申请人不适用投标保证金承诺制、提交的投标保证金承诺书不符合招标文件要求的，应及时向评标（评审）委员会和有关行政监督部门反映；评标（评审）委员会在评标过程中要通过“信用中国”查询申请人是否适用投标保证金承诺制，并对申请人提交的投标保证金承诺书是否符合招标文件要求进行评审，认定投标资格无效的，依据招标文件相关规定，在评标报告中予以记录并注明依据条款，完成评标（评审）后向招标人提出书面评标报告，并抄送有关行政监督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各行政监督部门要加强日常监督管理，发现申请人有承诺内容失信行为或违反相关法律法规的，</w:t>
      </w:r>
      <w:r>
        <w:rPr>
          <w:rFonts w:hint="default" w:ascii="仿宋_GB2312" w:hAnsi="仿宋_GB2312" w:eastAsia="仿宋_GB2312" w:cs="仿宋_GB2312"/>
          <w:b w:val="0"/>
          <w:bCs/>
          <w:kern w:val="2"/>
          <w:sz w:val="32"/>
          <w:szCs w:val="32"/>
          <w:lang w:val="en-US" w:eastAsia="zh-CN" w:bidi="ar-SA"/>
        </w:rPr>
        <w:t>依法</w:t>
      </w:r>
      <w:r>
        <w:rPr>
          <w:rFonts w:hint="eastAsia" w:ascii="仿宋_GB2312" w:hAnsi="仿宋_GB2312" w:eastAsia="仿宋_GB2312" w:cs="仿宋_GB2312"/>
          <w:b w:val="0"/>
          <w:bCs/>
          <w:kern w:val="2"/>
          <w:sz w:val="32"/>
          <w:szCs w:val="32"/>
          <w:lang w:val="en-US" w:eastAsia="zh-CN" w:bidi="ar-SA"/>
        </w:rPr>
        <w:t>进行</w:t>
      </w:r>
      <w:r>
        <w:rPr>
          <w:rFonts w:hint="default" w:ascii="仿宋_GB2312" w:hAnsi="仿宋_GB2312" w:eastAsia="仿宋_GB2312" w:cs="仿宋_GB2312"/>
          <w:b w:val="0"/>
          <w:bCs/>
          <w:kern w:val="2"/>
          <w:sz w:val="32"/>
          <w:szCs w:val="32"/>
          <w:lang w:val="en-US" w:eastAsia="zh-CN" w:bidi="ar-SA"/>
        </w:rPr>
        <w:t>查处</w:t>
      </w:r>
      <w:r>
        <w:rPr>
          <w:rFonts w:hint="eastAsia" w:ascii="仿宋_GB2312" w:hAnsi="仿宋_GB2312" w:eastAsia="仿宋_GB2312" w:cs="仿宋_GB2312"/>
          <w:b w:val="0"/>
          <w:bCs/>
          <w:kern w:val="2"/>
          <w:sz w:val="32"/>
          <w:szCs w:val="32"/>
          <w:lang w:val="en-US" w:eastAsia="zh-CN" w:bidi="ar-SA"/>
        </w:rPr>
        <w:t>。同时，要把申请人的失信信息和</w:t>
      </w:r>
      <w:r>
        <w:rPr>
          <w:rFonts w:hint="default" w:ascii="仿宋_GB2312" w:hAnsi="仿宋_GB2312" w:eastAsia="仿宋_GB2312" w:cs="仿宋_GB2312"/>
          <w:b w:val="0"/>
          <w:bCs/>
          <w:kern w:val="2"/>
          <w:sz w:val="32"/>
          <w:szCs w:val="32"/>
          <w:lang w:val="en-US" w:eastAsia="zh-CN" w:bidi="ar-SA"/>
        </w:rPr>
        <w:t>处理决定信息同步归集到信用信息共享平台予以公开，以方便其他部门在公共资源交易活动中查询和调用，依法依规开展失信联合惩戒。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rPr>
        <w:t>、</w:t>
      </w:r>
      <w:r>
        <w:rPr>
          <w:rFonts w:hint="eastAsia" w:ascii="黑体" w:hAnsi="黑体" w:eastAsia="黑体" w:cs="黑体"/>
          <w:sz w:val="32"/>
          <w:szCs w:val="32"/>
          <w:lang w:val="en-US" w:eastAsia="zh-CN"/>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加强组织领导。市县两级行政审批、财政、发改、住建、交通、水务等部门要高度重视，按照各司其职、互相协调、密切配合的要求，加强工作衔接，精心安排实施，大胆探索创新，推动投标保证金承诺制改革落地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（二）强化宣传引导。充分利用各种新闻媒体广泛宣传投标保证金承诺制改革政策措施，持续做好面向企业的宣传解读，及时回应企业关切，为投标保证金承诺制改革深入推进营造良好氛围。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三）加强监督检查。市行政审批局要会同有关行政监督部门结合工作推进情况进行监督检查，及时发现和收集企业群众对投标保证金承诺制改革工作的意见建议，不断改进管理、提升服务。将投标保证金承诺制改革工作纳入年度考核指标，对于工作落实不力的县（市、区）予以通报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附件：1.投标保证金承诺书（示范文本）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 xml:space="preserve">      2.投标人须知前附表中有关投标保证金要求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投标保证金承诺书（示范文本）</w:t>
      </w:r>
    </w:p>
    <w:p>
      <w:pPr>
        <w:pStyle w:val="2"/>
        <w:keepNext w:val="0"/>
        <w:keepLines w:val="0"/>
        <w:pageBreakBefore w:val="0"/>
        <w:numPr>
          <w:ilvl w:val="0"/>
          <w:numId w:val="0"/>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2"/>
          <w:sz w:val="32"/>
          <w:szCs w:val="32"/>
          <w:lang w:val="en-US" w:eastAsia="zh-CN" w:bidi="ar-SA"/>
        </w:rPr>
      </w:pPr>
    </w:p>
    <w:p>
      <w:pPr>
        <w:pStyle w:val="2"/>
        <w:keepNext w:val="0"/>
        <w:keepLines w:val="0"/>
        <w:pageBreakBefore w:val="0"/>
        <w:numPr>
          <w:ilvl w:val="0"/>
          <w:numId w:val="0"/>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招标（采购）人：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本公司（单位）拟参加</w:t>
      </w:r>
      <w:r>
        <w:rPr>
          <w:rFonts w:hint="eastAsia" w:ascii="仿宋_GB2312" w:hAnsi="仿宋_GB2312" w:eastAsia="仿宋_GB2312" w:cs="仿宋_GB2312"/>
          <w:b w:val="0"/>
          <w:bCs/>
          <w:kern w:val="2"/>
          <w:sz w:val="32"/>
          <w:szCs w:val="32"/>
          <w:u w:val="single"/>
          <w:lang w:val="en-US" w:eastAsia="zh-CN" w:bidi="ar-SA"/>
        </w:rPr>
        <w:t xml:space="preserve">         </w:t>
      </w:r>
      <w:r>
        <w:rPr>
          <w:rFonts w:hint="eastAsia" w:ascii="仿宋_GB2312" w:hAnsi="仿宋_GB2312" w:eastAsia="仿宋_GB2312" w:cs="仿宋_GB2312"/>
          <w:b w:val="0"/>
          <w:bCs/>
          <w:kern w:val="2"/>
          <w:sz w:val="32"/>
          <w:szCs w:val="32"/>
          <w:lang w:val="en-US" w:eastAsia="zh-CN" w:bidi="ar-SA"/>
        </w:rPr>
        <w:t xml:space="preserve">项目的投标，自愿以书面承诺形式替代投标保证金并愿意承担不实承诺的法律责任。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标段名称：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 xml:space="preserve">开标时间：             保证金金额:     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投标有效期:   天，投标有效期延长的，本承诺书有效期相应顺延。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二、本公司（单位）承诺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（一）符合承诺制的办理条件，无不良信用记录或虚假承诺等情形。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（二）在此次招标采购活动中不发生以下情形：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1.在开标后和投标有效期满之前撤销投标文件；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2.在收到中标通知后，不能或拒绝在中标通知书规定的时间内与招标人签订合同；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3.与招标人签订合同后，未在规定的时间内提交符合招标文件要求的履约担保；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4.法律、法规或部门规章等规定的关于不予退还投标保证金的其他要求。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（三）自愿承担不实承诺的法律后果: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1.投标资格无效；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2.将失信行为记录到信用信息共享平台予以公示；违反相关法律法规的，交由相关行政监督部门处罚；涉嫌犯罪的，依法移送司法机关；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3.自发生承诺内容失信行为之日起7个工作日向招标（采购）人补缴投标保证金，未按期补缴的视为严重失信行为记入信用记录；给他人造成损失的，依法承担赔偿责任。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（四）上述承诺是自身真实的意思表示。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申请人（盖公章）：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法定代表人：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仿宋_GB2312" w:hAnsi="仿宋_GB2312" w:eastAsia="仿宋_GB2312" w:cs="仿宋_GB2312"/>
          <w:b w:val="0"/>
          <w:bCs/>
          <w:kern w:val="2"/>
          <w:sz w:val="32"/>
          <w:szCs w:val="32"/>
          <w:lang w:val="en-US" w:eastAsia="zh-CN" w:bidi="ar-SA"/>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承诺日期：     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kinsoku/>
        <w:overflowPunct/>
        <w:topLinePunct w:val="0"/>
        <w:autoSpaceDE/>
        <w:autoSpaceDN/>
        <w:bidi w:val="0"/>
        <w:adjustRightInd/>
        <w:snapToGrid/>
        <w:spacing w:line="560" w:lineRule="exact"/>
        <w:textAlignment w:val="auto"/>
      </w:pPr>
    </w:p>
    <w:p>
      <w:pPr>
        <w:pStyle w:val="2"/>
        <w:keepNext w:val="0"/>
        <w:keepLines w:val="0"/>
        <w:pageBreakBefore w:val="0"/>
        <w:kinsoku/>
        <w:overflowPunct/>
        <w:topLinePunct w:val="0"/>
        <w:autoSpaceDE/>
        <w:autoSpaceDN/>
        <w:bidi w:val="0"/>
        <w:adjustRightInd/>
        <w:snapToGrid/>
        <w:spacing w:line="560" w:lineRule="exact"/>
        <w:textAlignment w:val="auto"/>
      </w:pPr>
    </w:p>
    <w:p>
      <w:pPr>
        <w:pStyle w:val="2"/>
        <w:keepNext w:val="0"/>
        <w:keepLines w:val="0"/>
        <w:pageBreakBefore w:val="0"/>
        <w:kinsoku/>
        <w:overflowPunct/>
        <w:topLinePunct w:val="0"/>
        <w:autoSpaceDE/>
        <w:autoSpaceDN/>
        <w:bidi w:val="0"/>
        <w:adjustRightInd/>
        <w:snapToGrid/>
        <w:spacing w:line="560" w:lineRule="exact"/>
        <w:textAlignment w:val="auto"/>
      </w:pPr>
    </w:p>
    <w:p>
      <w:pPr>
        <w:pStyle w:val="2"/>
        <w:keepNext w:val="0"/>
        <w:keepLines w:val="0"/>
        <w:pageBreakBefore w:val="0"/>
        <w:kinsoku/>
        <w:overflowPunct/>
        <w:topLinePunct w:val="0"/>
        <w:autoSpaceDE/>
        <w:autoSpaceDN/>
        <w:bidi w:val="0"/>
        <w:adjustRightInd/>
        <w:snapToGrid/>
        <w:spacing w:line="560" w:lineRule="exact"/>
        <w:textAlignment w:val="auto"/>
      </w:pPr>
    </w:p>
    <w:p>
      <w:pPr>
        <w:pStyle w:val="2"/>
        <w:keepNext w:val="0"/>
        <w:keepLines w:val="0"/>
        <w:pageBreakBefore w:val="0"/>
        <w:kinsoku/>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kinsoku/>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投标人须知前附表中有关投标保证金要求</w:t>
      </w:r>
    </w:p>
    <w:p>
      <w:pPr>
        <w:pStyle w:val="2"/>
        <w:keepNext w:val="0"/>
        <w:keepLines w:val="0"/>
        <w:pageBreakBefore w:val="0"/>
        <w:kinsoku/>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投标保证金的形式：</w:t>
      </w:r>
      <w:r>
        <w:rPr>
          <w:rFonts w:hint="eastAsia" w:ascii="仿宋_GB2312" w:hAnsi="仿宋_GB2312" w:eastAsia="仿宋_GB2312" w:cs="仿宋_GB2312"/>
          <w:b w:val="0"/>
          <w:bCs w:val="0"/>
          <w:sz w:val="32"/>
          <w:szCs w:val="32"/>
        </w:rPr>
        <w:t>投标</w:t>
      </w:r>
      <w:r>
        <w:rPr>
          <w:rFonts w:hint="eastAsia" w:ascii="仿宋_GB2312" w:hAnsi="仿宋_GB2312" w:eastAsia="仿宋_GB2312" w:cs="仿宋_GB2312"/>
          <w:b w:val="0"/>
          <w:bCs w:val="0"/>
          <w:sz w:val="32"/>
          <w:szCs w:val="32"/>
          <w:lang w:val="en-US" w:eastAsia="zh-CN"/>
        </w:rPr>
        <w:t>人可以以现金方式（包括：银行转账等方式）或者非现金方式缴纳投标保证金</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bCs/>
          <w:sz w:val="32"/>
          <w:szCs w:val="32"/>
        </w:rPr>
        <w:t>鼓励投标人</w:t>
      </w:r>
      <w:r>
        <w:rPr>
          <w:rFonts w:hint="eastAsia" w:ascii="仿宋_GB2312" w:hAnsi="仿宋_GB2312" w:eastAsia="仿宋_GB2312" w:cs="仿宋_GB2312"/>
          <w:b/>
          <w:bCs/>
          <w:sz w:val="32"/>
          <w:szCs w:val="32"/>
          <w:lang w:eastAsia="zh-CN"/>
        </w:rPr>
        <w:t>以投标保证金承诺书替代缴纳投标保证金</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保证金金额：xxxx元人民币。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保证金递交截止时间: 同投标截止时间。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投标保证金的有效期：同投标有效期。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投标保证金递交方式：</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1.投标保证金承诺书。投标人采用投标保证金承诺书的，应当向招标（采购）人提交加盖电子签章的承诺书电子件（承诺书应使用统一模板，可通过邢台市公共资源交易网</w:t>
      </w:r>
      <w:r>
        <w:rPr>
          <w:rFonts w:hint="eastAsia" w:ascii="仿宋_GB2312" w:hAnsi="仿宋_GB2312" w:eastAsia="仿宋_GB2312" w:cs="仿宋_GB2312"/>
          <w:b w:val="0"/>
          <w:bCs w:val="0"/>
          <w:sz w:val="32"/>
          <w:szCs w:val="32"/>
          <w:u w:val="single"/>
          <w:lang w:val="en-US" w:eastAsia="zh-CN"/>
        </w:rPr>
        <w:t>http://116.131.179.226:8888/sszt-zyjyPortal/</w:t>
      </w:r>
      <w:r>
        <w:rPr>
          <w:rFonts w:hint="eastAsia" w:ascii="仿宋_GB2312" w:hAnsi="仿宋_GB2312" w:eastAsia="仿宋_GB2312" w:cs="仿宋_GB2312"/>
          <w:b w:val="0"/>
          <w:bCs w:val="0"/>
          <w:sz w:val="32"/>
          <w:szCs w:val="32"/>
          <w:lang w:val="en-US" w:eastAsia="zh-CN"/>
        </w:rPr>
        <w:t>“资料下载”板块进行下载）。投标人有不良信用记录或者存在曾作出虚假承诺等情形的，在信用修复前不适用投标保证金承诺书，否则一经查实，视为未响应招标（采购）文件要求，按未提交投标保证金相关约定处理，并作为失信信息记入信用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2.电子保函</w:t>
      </w:r>
      <w:r>
        <w:rPr>
          <w:rFonts w:hint="eastAsia" w:ascii="仿宋_GB2312" w:hAnsi="仿宋_GB2312" w:eastAsia="仿宋_GB2312" w:cs="仿宋_GB2312"/>
          <w:sz w:val="32"/>
          <w:szCs w:val="32"/>
          <w:lang w:val="en-US" w:eastAsia="zh-CN"/>
        </w:rPr>
        <w:t>（保单）</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lang w:val="en-US" w:eastAsia="zh-CN"/>
        </w:rPr>
        <w:t>投标人通过邢台市公共资源交易网</w:t>
      </w:r>
      <w:r>
        <w:rPr>
          <w:rFonts w:hint="eastAsia" w:ascii="仿宋_GB2312" w:hAnsi="仿宋_GB2312" w:eastAsia="仿宋_GB2312" w:cs="仿宋_GB2312"/>
          <w:b w:val="0"/>
          <w:bCs w:val="0"/>
          <w:sz w:val="32"/>
          <w:szCs w:val="32"/>
          <w:u w:val="single"/>
          <w:lang w:val="en-US" w:eastAsia="zh-CN"/>
        </w:rPr>
        <w:t>http://116.131.179.226:8888/sszt-zyjyPortal/</w:t>
      </w:r>
      <w:r>
        <w:rPr>
          <w:rFonts w:hint="eastAsia" w:ascii="仿宋_GB2312" w:hAnsi="仿宋_GB2312" w:eastAsia="仿宋_GB2312" w:cs="仿宋_GB2312"/>
          <w:b w:val="0"/>
          <w:bCs w:val="0"/>
          <w:sz w:val="32"/>
          <w:szCs w:val="32"/>
          <w:u w:val="none"/>
          <w:lang w:val="en-US" w:eastAsia="zh-CN"/>
        </w:rPr>
        <w:t>“电子保函平台入口”</w:t>
      </w:r>
      <w:r>
        <w:rPr>
          <w:rFonts w:hint="eastAsia" w:ascii="仿宋_GB2312" w:hAnsi="仿宋_GB2312" w:eastAsia="仿宋_GB2312" w:cs="仿宋_GB2312"/>
          <w:sz w:val="32"/>
          <w:szCs w:val="32"/>
          <w:lang w:val="en-US" w:eastAsia="zh-CN"/>
        </w:rPr>
        <w:t>自主选择保函平台和出函机构申请电子保函（保单），实现在线提交、在线查核。不能在线查核的，视为无效保函。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.银行转账。在投标截止时间之前（以到账时间为准），通过公司</w:t>
      </w:r>
      <w:r>
        <w:rPr>
          <w:rFonts w:hint="eastAsia" w:ascii="仿宋_GB2312" w:hAnsi="仿宋_GB2312" w:eastAsia="仿宋_GB2312" w:cs="仿宋_GB2312"/>
          <w:b w:val="0"/>
          <w:bCs w:val="0"/>
          <w:sz w:val="32"/>
          <w:szCs w:val="32"/>
          <w:lang w:val="en-US" w:eastAsia="zh-CN"/>
        </w:rPr>
        <w:t>基本</w:t>
      </w:r>
      <w:r>
        <w:rPr>
          <w:rFonts w:hint="eastAsia" w:ascii="仿宋_GB2312" w:hAnsi="仿宋_GB2312" w:eastAsia="仿宋_GB2312" w:cs="仿宋_GB2312"/>
          <w:b w:val="0"/>
          <w:bCs w:val="0"/>
          <w:sz w:val="32"/>
          <w:szCs w:val="32"/>
        </w:rPr>
        <w:t>账户将投标保证金一次性汇入指定账户。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指定开户银行及账号如下：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户</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名：xxxx</w:t>
      </w:r>
      <w:r>
        <w:rPr>
          <w:rFonts w:hint="eastAsia" w:ascii="仿宋_GB2312" w:hAnsi="仿宋_GB2312" w:eastAsia="仿宋_GB2312" w:cs="仿宋_GB2312"/>
          <w:b w:val="0"/>
          <w:bCs w:val="0"/>
          <w:sz w:val="32"/>
          <w:szCs w:val="32"/>
          <w:lang w:val="en-US" w:eastAsia="zh-CN"/>
        </w:rPr>
        <w:t>公共资源交易中心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开户行：xxxx银行xxxx支行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号：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联系电话：</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备  注：工程建设项目投标人提交投标保证金采用银行保函的，应由投标</w:t>
      </w:r>
      <w:bookmarkStart w:id="0" w:name="_GoBack"/>
      <w:bookmarkEnd w:id="0"/>
      <w:r>
        <w:rPr>
          <w:rFonts w:hint="eastAsia" w:ascii="仿宋_GB2312" w:hAnsi="仿宋_GB2312" w:eastAsia="仿宋_GB2312" w:cs="仿宋_GB2312"/>
          <w:b w:val="0"/>
          <w:bCs w:val="0"/>
          <w:sz w:val="32"/>
          <w:szCs w:val="32"/>
          <w:lang w:val="en-US" w:eastAsia="zh-CN"/>
        </w:rPr>
        <w:t>人基本账户的开户行出具；采用担保机构保函、保险机构保单的，应当提交通过投标人基本账户购买保函（保单）的相关证明。投标人应在投标文件中附保函（保单）的电子件或扫描件及企业基本存款账户信息相关单据或开户许可证复印件。 </w:t>
      </w:r>
    </w:p>
    <w:p>
      <w:pPr>
        <w:pStyle w:val="2"/>
        <w:keepNext w:val="0"/>
        <w:keepLines w:val="0"/>
        <w:pageBreakBefore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sz w:val="32"/>
          <w:szCs w:val="32"/>
          <w:lang w:val="en-US" w:eastAsia="zh-CN"/>
        </w:rPr>
      </w:pPr>
    </w:p>
    <w:p>
      <w:pPr>
        <w:pStyle w:val="2"/>
        <w:keepNext w:val="0"/>
        <w:keepLines w:val="0"/>
        <w:pageBreakBefore w:val="0"/>
        <w:kinsoku/>
        <w:overflowPunct/>
        <w:topLinePunct w:val="0"/>
        <w:autoSpaceDE/>
        <w:autoSpaceDN/>
        <w:bidi w:val="0"/>
        <w:adjustRightInd/>
        <w:snapToGrid/>
        <w:spacing w:line="560" w:lineRule="exact"/>
        <w:textAlignment w:val="auto"/>
      </w:pPr>
    </w:p>
    <w:p>
      <w:pPr>
        <w:keepNext w:val="0"/>
        <w:keepLines w:val="0"/>
        <w:pageBreakBefore w:val="0"/>
        <w:kinsoku/>
        <w:overflowPunct/>
        <w:topLinePunct w:val="0"/>
        <w:autoSpaceDE/>
        <w:autoSpaceDN/>
        <w:bidi w:val="0"/>
        <w:adjustRightInd/>
        <w:snapToGrid/>
        <w:spacing w:line="560" w:lineRule="exact"/>
        <w:textAlignment w:val="auto"/>
      </w:pPr>
    </w:p>
    <w:sectPr>
      <w:footerReference r:id="rId4" w:type="default"/>
      <w:pgSz w:w="11906" w:h="16838"/>
      <w:pgMar w:top="1984"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530E4"/>
    <w:rsid w:val="017F058D"/>
    <w:rsid w:val="020E01EF"/>
    <w:rsid w:val="04E23E7B"/>
    <w:rsid w:val="05AB2785"/>
    <w:rsid w:val="07E63681"/>
    <w:rsid w:val="088D3B24"/>
    <w:rsid w:val="08DE224A"/>
    <w:rsid w:val="0DF42514"/>
    <w:rsid w:val="0F2C7264"/>
    <w:rsid w:val="14335E1C"/>
    <w:rsid w:val="167940D9"/>
    <w:rsid w:val="16E500D9"/>
    <w:rsid w:val="18F16D51"/>
    <w:rsid w:val="1A4C0126"/>
    <w:rsid w:val="24220A28"/>
    <w:rsid w:val="25025F03"/>
    <w:rsid w:val="266934D5"/>
    <w:rsid w:val="28B95C18"/>
    <w:rsid w:val="2B1C381D"/>
    <w:rsid w:val="2B994AC3"/>
    <w:rsid w:val="2E8751D1"/>
    <w:rsid w:val="2EDB6231"/>
    <w:rsid w:val="32183B09"/>
    <w:rsid w:val="32620B3E"/>
    <w:rsid w:val="33384158"/>
    <w:rsid w:val="333E392F"/>
    <w:rsid w:val="3527518C"/>
    <w:rsid w:val="361E239F"/>
    <w:rsid w:val="36C9188E"/>
    <w:rsid w:val="38C75FC3"/>
    <w:rsid w:val="38CB5BBC"/>
    <w:rsid w:val="38ED7D3B"/>
    <w:rsid w:val="3DCE18F9"/>
    <w:rsid w:val="402E7E47"/>
    <w:rsid w:val="40EF2835"/>
    <w:rsid w:val="42CD5536"/>
    <w:rsid w:val="43A10C09"/>
    <w:rsid w:val="43CF6878"/>
    <w:rsid w:val="49D844BE"/>
    <w:rsid w:val="49EA4E4C"/>
    <w:rsid w:val="4C2D3839"/>
    <w:rsid w:val="4D381017"/>
    <w:rsid w:val="4D7F5562"/>
    <w:rsid w:val="4D9E6A55"/>
    <w:rsid w:val="4FC659E0"/>
    <w:rsid w:val="50397884"/>
    <w:rsid w:val="514B60EF"/>
    <w:rsid w:val="547B5CD2"/>
    <w:rsid w:val="555C4194"/>
    <w:rsid w:val="5600736E"/>
    <w:rsid w:val="58FB6987"/>
    <w:rsid w:val="592E6638"/>
    <w:rsid w:val="5A7520BA"/>
    <w:rsid w:val="5B27063D"/>
    <w:rsid w:val="5B580CD9"/>
    <w:rsid w:val="5DDB1CBB"/>
    <w:rsid w:val="5F5F227C"/>
    <w:rsid w:val="5FFF92F9"/>
    <w:rsid w:val="617505F0"/>
    <w:rsid w:val="62C359A4"/>
    <w:rsid w:val="62F22F7A"/>
    <w:rsid w:val="65244D22"/>
    <w:rsid w:val="65B439B2"/>
    <w:rsid w:val="6AEF07CF"/>
    <w:rsid w:val="6B7E90B3"/>
    <w:rsid w:val="7128269B"/>
    <w:rsid w:val="72BB122F"/>
    <w:rsid w:val="77D3F57E"/>
    <w:rsid w:val="791530E4"/>
    <w:rsid w:val="7C0C7055"/>
    <w:rsid w:val="7E462AF0"/>
    <w:rsid w:val="7FEBD5A6"/>
    <w:rsid w:val="7FF7CD2A"/>
    <w:rsid w:val="7FFF996E"/>
    <w:rsid w:val="BD1FDE4D"/>
    <w:rsid w:val="BF9F1259"/>
    <w:rsid w:val="EFFFF69D"/>
    <w:rsid w:val="FF9BD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ody Text"/>
    <w:basedOn w:val="1"/>
    <w:next w:val="4"/>
    <w:qFormat/>
    <w:uiPriority w:val="0"/>
    <w:pPr>
      <w:tabs>
        <w:tab w:val="left" w:pos="180"/>
      </w:tabs>
      <w:spacing w:line="500" w:lineRule="exact"/>
    </w:pPr>
    <w:rPr>
      <w:sz w:val="32"/>
    </w:rPr>
  </w:style>
  <w:style w:type="paragraph" w:styleId="4">
    <w:name w:val="toc 2"/>
    <w:basedOn w:val="1"/>
    <w:next w:val="1"/>
    <w:semiHidden/>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paragraph" w:styleId="12">
    <w:name w:val="List Paragraph"/>
    <w:basedOn w:val="1"/>
    <w:qFormat/>
    <w:uiPriority w:val="34"/>
    <w:pPr>
      <w:ind w:firstLine="420" w:firstLineChars="200"/>
    </w:pPr>
  </w:style>
  <w:style w:type="paragraph" w:customStyle="1" w:styleId="13">
    <w:name w:val="表格文字"/>
    <w:basedOn w:val="1"/>
    <w:next w:val="3"/>
    <w:qFormat/>
    <w:uiPriority w:val="0"/>
    <w:pPr>
      <w:adjustRightInd w:val="0"/>
      <w:spacing w:line="420" w:lineRule="atLeast"/>
      <w:ind w:firstLine="0" w:firstLineChars="0"/>
      <w:jc w:val="left"/>
      <w:textAlignment w:val="baseline"/>
    </w:pPr>
    <w:rPr>
      <w:rFonts w:ascii="Times New Roman" w:hAnsi="Times New Roman"/>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2022-02-25T03:57:00Z</dcterms:created>
  <dc:creator>低调</dc:creator>
  <cp:lastModifiedBy>低调</cp:lastModifiedBy>
  <cp:lastPrinted>2022-06-30T02:16:33Z</cp:lastPrinted>
  <dcterms:modified xsi:type="dcterms:W3CDTF">2022-06-30T02:20:42Z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