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6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40" w:lineRule="atLeast"/>
        <w:ind w:right="0"/>
        <w:rPr>
          <w:rFonts w:hint="eastAsia" w:eastAsia="宋体"/>
          <w:lang w:val="en-US" w:eastAsia="zh-CN"/>
        </w:rPr>
      </w:pPr>
      <w:r>
        <w:rPr>
          <w:rFonts w:ascii="Calibri" w:hAnsi="Calibri" w:eastAsia="宋体" w:cs="Times New Roman"/>
          <w:color w:val="333333"/>
          <w:kern w:val="2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</w:rPr>
        <w:t>交易响应方登录河北省公共资源交易系统：</w:t>
      </w:r>
      <w:r>
        <w:rPr>
          <w:rFonts w:hint="default" w:ascii="Calibri" w:hAnsi="Calibri" w:eastAsia="宋体" w:cs="Times New Roman"/>
          <w:color w:val="333333"/>
          <w:kern w:val="2"/>
          <w:sz w:val="28"/>
          <w:szCs w:val="28"/>
        </w:rPr>
        <w:t>http://publicservice.hebpr.cn/PublicService/memberlogin/memberLogin?Type=</w:t>
      </w:r>
      <w:r>
        <w:rPr>
          <w:rFonts w:hint="eastAsia" w:ascii="Calibri" w:hAnsi="Calibri" w:eastAsia="宋体" w:cs="Times New Roman"/>
          <w:color w:val="333333"/>
          <w:kern w:val="2"/>
          <w:sz w:val="28"/>
          <w:szCs w:val="28"/>
          <w:lang w:val="en-US" w:eastAsia="zh-CN"/>
        </w:rPr>
        <w:t>6</w:t>
      </w:r>
    </w:p>
    <w:p w14:paraId="2E7E15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0" w:lineRule="atLeast"/>
        <w:ind w:right="0"/>
        <w:textAlignment w:val="auto"/>
      </w:pPr>
      <w:r>
        <w:rPr>
          <w:rFonts w:hint="default" w:ascii="Calibri" w:hAnsi="Calibri" w:eastAsia="宋体" w:cs="Times New Roman"/>
          <w:color w:val="333333"/>
          <w:kern w:val="2"/>
          <w:sz w:val="28"/>
          <w:szCs w:val="28"/>
        </w:rPr>
        <w:t>2、 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</w:rPr>
        <w:t>交易响应方（投标单位）业务系统接收二次报价开启通知，点击录入最终报价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lang w:val="en-US" w:eastAsia="zh-CN"/>
        </w:rPr>
        <w:t>以及最终报价（大写）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</w:rPr>
        <w:t>并上传二次报价单，点击保存；</w:t>
      </w:r>
    </w:p>
    <w:p w14:paraId="269A48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80" w:beforeAutospacing="0" w:after="0" w:afterAutospacing="0" w:line="540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40705" cy="2522855"/>
            <wp:effectExtent l="0" t="0" r="1714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75630" cy="2706370"/>
            <wp:effectExtent l="0" t="0" r="127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563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043C8"/>
    <w:rsid w:val="39CF6060"/>
    <w:rsid w:val="640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88CC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uiPriority w:val="0"/>
    <w:rPr>
      <w:color w:val="0088CC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155</Characters>
  <Lines>0</Lines>
  <Paragraphs>0</Paragraphs>
  <TotalTime>4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2025-04-24T07:58:00Z</dcterms:created>
  <dc:creator>Epoint</dc:creator>
  <cp:lastModifiedBy></cp:lastModifiedBy>
  <dcterms:modified xsi:type="dcterms:W3CDTF">2025-04-29T01:41:58Z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24265E8C016B44E7B8EEBA792281EB50_12</vt:lpwstr>
  </property>
  <property fmtid="{D5CDD505-2E9C-101B-9397-08002B2CF9AE}" pid="4" name="KSOTemplateDocerSaveRecord">
    <vt:lpwstr>eyJoZGlkIjoiYmZlYTE4OGE1NmNkM2I0NGZlNjNlZWZhNjQ1NTBiYzAiLCJ1c2VySWQiOiI3MTE4NDI2MTQifQ==</vt:lpwstr>
  </property>
</Properties>
</file>